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89F6F" w14:textId="77777777" w:rsidR="00A447ED" w:rsidRDefault="00A447ED" w:rsidP="00A447ED">
      <w:pPr>
        <w:pBdr>
          <w:bottom w:val="single" w:sz="4" w:space="1" w:color="auto"/>
        </w:pBdr>
      </w:pPr>
      <w:r>
        <w:rPr>
          <w:rFonts w:asciiTheme="minorHAnsi" w:hAnsiTheme="minorHAnsi" w:cstheme="minorHAnsi"/>
          <w:b/>
          <w:bCs/>
          <w:color w:val="ED7D31" w:themeColor="accent2"/>
          <w:w w:val="90"/>
          <w:sz w:val="48"/>
          <w:szCs w:val="48"/>
        </w:rPr>
        <w:t>COMUNICACIÓN</w:t>
      </w:r>
    </w:p>
    <w:p w14:paraId="47AD5C87" w14:textId="2308008F" w:rsidR="00A447ED" w:rsidRPr="00096480" w:rsidRDefault="00A447ED" w:rsidP="00A447ED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br/>
        <w:t>La Concepción</w:t>
      </w:r>
      <w:r w:rsidRPr="00096480">
        <w:rPr>
          <w:rFonts w:ascii="Calibri" w:hAnsi="Calibri" w:cs="Calibri"/>
          <w:b/>
          <w:bCs/>
          <w:sz w:val="40"/>
          <w:szCs w:val="40"/>
        </w:rPr>
        <w:t xml:space="preserve"> se transforma en un universo de fantasía con </w:t>
      </w:r>
      <w:r>
        <w:rPr>
          <w:rFonts w:ascii="Calibri" w:hAnsi="Calibri" w:cs="Calibri"/>
          <w:b/>
          <w:bCs/>
          <w:sz w:val="40"/>
          <w:szCs w:val="40"/>
        </w:rPr>
        <w:t>‘</w:t>
      </w:r>
      <w:r w:rsidRPr="00096480">
        <w:rPr>
          <w:rFonts w:ascii="Calibri" w:hAnsi="Calibri" w:cs="Calibri"/>
          <w:b/>
          <w:bCs/>
          <w:sz w:val="40"/>
          <w:szCs w:val="40"/>
        </w:rPr>
        <w:t>Alice Christmas. La Navidad en el Jardín de las Maravillas</w:t>
      </w:r>
      <w:r>
        <w:rPr>
          <w:rFonts w:ascii="Calibri" w:hAnsi="Calibri" w:cs="Calibri"/>
          <w:b/>
          <w:bCs/>
          <w:sz w:val="40"/>
          <w:szCs w:val="40"/>
        </w:rPr>
        <w:t>’</w:t>
      </w:r>
    </w:p>
    <w:p w14:paraId="07546646" w14:textId="77777777" w:rsidR="00853B55" w:rsidRDefault="00A447ED" w:rsidP="00A447E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096480">
        <w:rPr>
          <w:rFonts w:ascii="Calibri" w:hAnsi="Calibri" w:cs="Calibri"/>
          <w:b/>
          <w:bCs/>
        </w:rPr>
        <w:t xml:space="preserve">Málaga, </w:t>
      </w:r>
      <w:r w:rsidR="00853B55">
        <w:rPr>
          <w:rFonts w:ascii="Calibri" w:hAnsi="Calibri" w:cs="Calibri"/>
          <w:b/>
          <w:bCs/>
        </w:rPr>
        <w:t>noviembre</w:t>
      </w:r>
      <w:r w:rsidRPr="00096480">
        <w:rPr>
          <w:rFonts w:ascii="Calibri" w:hAnsi="Calibri" w:cs="Calibri"/>
          <w:b/>
          <w:bCs/>
        </w:rPr>
        <w:t xml:space="preserve"> de 2025.</w:t>
      </w:r>
    </w:p>
    <w:p w14:paraId="60C3702C" w14:textId="04DF588A" w:rsidR="00A447ED" w:rsidRPr="00C34EDB" w:rsidRDefault="00A447ED" w:rsidP="00A447ED">
      <w:pPr>
        <w:autoSpaceDE w:val="0"/>
        <w:autoSpaceDN w:val="0"/>
        <w:adjustRightInd w:val="0"/>
        <w:rPr>
          <w:rFonts w:ascii="TT5B6t00" w:hAnsi="TT5B6t00" w:cs="TT5B6t00"/>
        </w:rPr>
      </w:pPr>
      <w:r w:rsidRPr="00096480">
        <w:rPr>
          <w:rFonts w:ascii="Calibri" w:hAnsi="Calibri" w:cs="Calibri"/>
        </w:rPr>
        <w:br/>
        <w:t>El Jardín Botánico-Histórico La Concepción se prepara para vivir una de las citas más esperadas del calendario navideño. A partir de</w:t>
      </w:r>
      <w:r>
        <w:rPr>
          <w:rFonts w:ascii="Calibri" w:hAnsi="Calibri" w:cs="Calibri"/>
        </w:rPr>
        <w:t>l 28 de noviembre y hasta el 6 de enero</w:t>
      </w:r>
      <w:r w:rsidRPr="00096480">
        <w:rPr>
          <w:rFonts w:ascii="Calibri" w:hAnsi="Calibri" w:cs="Calibri"/>
        </w:rPr>
        <w:t xml:space="preserve">, sus senderos y rincones se llenarán de magia con </w:t>
      </w:r>
      <w:r>
        <w:rPr>
          <w:rFonts w:ascii="Calibri" w:hAnsi="Calibri" w:cs="Calibri"/>
          <w:b/>
          <w:bCs/>
        </w:rPr>
        <w:t>‘</w:t>
      </w:r>
      <w:r w:rsidRPr="00096480">
        <w:rPr>
          <w:rFonts w:ascii="Calibri" w:hAnsi="Calibri" w:cs="Calibri"/>
          <w:b/>
          <w:bCs/>
        </w:rPr>
        <w:t>Alice Christmas. La Navidad en el Jardín de las Maravillas</w:t>
      </w:r>
      <w:r>
        <w:rPr>
          <w:rFonts w:ascii="Calibri" w:hAnsi="Calibri" w:cs="Calibri"/>
          <w:b/>
          <w:bCs/>
        </w:rPr>
        <w:t>’</w:t>
      </w:r>
      <w:r w:rsidRPr="00096480">
        <w:rPr>
          <w:rFonts w:ascii="Calibri" w:hAnsi="Calibri" w:cs="Calibri"/>
        </w:rPr>
        <w:t xml:space="preserve">, un espectáculo inmersivo inspirado en la obra universal de </w:t>
      </w:r>
      <w:r w:rsidRPr="00096480">
        <w:rPr>
          <w:rFonts w:ascii="Calibri" w:hAnsi="Calibri" w:cs="Calibri"/>
          <w:b/>
          <w:bCs/>
        </w:rPr>
        <w:t>Lewis Carroll</w:t>
      </w:r>
      <w:r>
        <w:rPr>
          <w:rFonts w:ascii="Calibri" w:hAnsi="Calibri" w:cs="Calibri"/>
        </w:rPr>
        <w:t xml:space="preserve"> y</w:t>
      </w:r>
      <w:r w:rsidRPr="00096480">
        <w:rPr>
          <w:rFonts w:ascii="Calibri" w:hAnsi="Calibri" w:cs="Calibri"/>
        </w:rPr>
        <w:t xml:space="preserve"> producido por </w:t>
      </w:r>
      <w:r w:rsidRPr="00096480">
        <w:rPr>
          <w:rFonts w:ascii="Calibri" w:hAnsi="Calibri" w:cs="Calibri"/>
          <w:b/>
          <w:bCs/>
        </w:rPr>
        <w:t>Grupo Mund</w:t>
      </w:r>
      <w:r>
        <w:rPr>
          <w:rFonts w:ascii="Calibri" w:hAnsi="Calibri" w:cs="Calibri"/>
          <w:b/>
          <w:bCs/>
        </w:rPr>
        <w:t>o</w:t>
      </w:r>
      <w:r w:rsidRPr="00C34EDB">
        <w:rPr>
          <w:rFonts w:ascii="Calibri" w:hAnsi="Calibri" w:cs="Calibri"/>
        </w:rPr>
        <w:t xml:space="preserve">. </w:t>
      </w:r>
      <w:r w:rsidRPr="00C34EDB">
        <w:rPr>
          <w:rFonts w:ascii="TT5B6t00" w:hAnsi="TT5B6t00" w:cs="TT5B6t00"/>
        </w:rPr>
        <w:t>La concejala delegada de Sostenibilidad</w:t>
      </w:r>
    </w:p>
    <w:p w14:paraId="44B32C9D" w14:textId="77777777" w:rsidR="00A447ED" w:rsidRDefault="00A447ED" w:rsidP="00A447ED">
      <w:pPr>
        <w:autoSpaceDE w:val="0"/>
        <w:autoSpaceDN w:val="0"/>
        <w:adjustRightInd w:val="0"/>
        <w:rPr>
          <w:rFonts w:ascii="TT5B6t00" w:hAnsi="TT5B6t00" w:cs="TT5B6t00"/>
        </w:rPr>
      </w:pPr>
      <w:r w:rsidRPr="00C34EDB">
        <w:rPr>
          <w:rFonts w:ascii="TT5B6t00" w:hAnsi="TT5B6t00" w:cs="TT5B6t00"/>
        </w:rPr>
        <w:t xml:space="preserve">Medioambiental, </w:t>
      </w:r>
      <w:r w:rsidRPr="00245C61">
        <w:rPr>
          <w:rFonts w:ascii="TT5B6t00" w:hAnsi="TT5B6t00" w:cs="TT5B6t00"/>
          <w:b/>
        </w:rPr>
        <w:t>Penélope Gómez</w:t>
      </w:r>
      <w:r w:rsidRPr="00C34EDB">
        <w:rPr>
          <w:rFonts w:ascii="TT5B6t00" w:hAnsi="TT5B6t00" w:cs="TT5B6t00"/>
        </w:rPr>
        <w:t xml:space="preserve">, junto al director artístico del evento, </w:t>
      </w:r>
      <w:r w:rsidRPr="00245C61">
        <w:rPr>
          <w:rFonts w:ascii="TT5B6t00" w:hAnsi="TT5B6t00" w:cs="TT5B6t00"/>
          <w:b/>
        </w:rPr>
        <w:t>Alberto Díaz de la Quintana</w:t>
      </w:r>
      <w:r w:rsidRPr="00C34EDB">
        <w:rPr>
          <w:rFonts w:ascii="TT5B6t00" w:hAnsi="TT5B6t00" w:cs="TT5B6t00"/>
        </w:rPr>
        <w:t>, han presentado esta mañana el espectáculo que iluminará el Jardín estas navidades.</w:t>
      </w:r>
    </w:p>
    <w:p w14:paraId="28C35AB4" w14:textId="77777777" w:rsidR="00A447ED" w:rsidRPr="00096480" w:rsidRDefault="00A447ED" w:rsidP="00A447ED">
      <w:pPr>
        <w:spacing w:before="100" w:beforeAutospacing="1" w:after="100" w:afterAutospacing="1"/>
        <w:rPr>
          <w:rFonts w:ascii="Calibri" w:hAnsi="Calibri" w:cs="Calibri"/>
        </w:rPr>
      </w:pPr>
      <w:r w:rsidRPr="00096480">
        <w:rPr>
          <w:rFonts w:ascii="Calibri" w:hAnsi="Calibri" w:cs="Calibri"/>
        </w:rPr>
        <w:t xml:space="preserve">La propuesta invita a redescubrir el emblemático jardín malagueño a través de </w:t>
      </w:r>
      <w:r w:rsidRPr="00096480">
        <w:rPr>
          <w:rFonts w:ascii="Calibri" w:hAnsi="Calibri" w:cs="Calibri"/>
          <w:b/>
          <w:bCs/>
        </w:rPr>
        <w:t>nueve mundos de luz, música y fantasía</w:t>
      </w:r>
      <w:r w:rsidRPr="00096480">
        <w:rPr>
          <w:rFonts w:ascii="Calibri" w:hAnsi="Calibri" w:cs="Calibri"/>
        </w:rPr>
        <w:t>, donde los visitantes recorrerán un itinerario nocturno</w:t>
      </w:r>
      <w:r w:rsidRPr="00616D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que cuenta con una longitud de aproximadamente 2.200 metros y una duración de hora y tres cuartos,</w:t>
      </w:r>
      <w:r w:rsidRPr="00096480">
        <w:rPr>
          <w:rFonts w:ascii="Calibri" w:hAnsi="Calibri" w:cs="Calibri"/>
        </w:rPr>
        <w:t xml:space="preserve"> junto a personajes como </w:t>
      </w:r>
      <w:r w:rsidRPr="00096480">
        <w:rPr>
          <w:rFonts w:ascii="Calibri" w:hAnsi="Calibri" w:cs="Calibri"/>
          <w:b/>
          <w:bCs/>
        </w:rPr>
        <w:t>Alicia, el Sombrerero Loco, el Conejo Blanco o la Reina de Corazones Congelados</w:t>
      </w:r>
      <w:r w:rsidRPr="00096480">
        <w:rPr>
          <w:rFonts w:ascii="Calibri" w:hAnsi="Calibri" w:cs="Calibri"/>
        </w:rPr>
        <w:t>. Cada espacio del recorrido</w:t>
      </w:r>
      <w:r>
        <w:rPr>
          <w:rFonts w:ascii="Calibri" w:hAnsi="Calibri" w:cs="Calibri"/>
        </w:rPr>
        <w:t xml:space="preserve">, </w:t>
      </w:r>
      <w:r w:rsidRPr="00096480">
        <w:rPr>
          <w:rFonts w:ascii="Calibri" w:hAnsi="Calibri" w:cs="Calibri"/>
        </w:rPr>
        <w:t>desde el Lago de Hielo hasta</w:t>
      </w:r>
      <w:r>
        <w:rPr>
          <w:rFonts w:ascii="Calibri" w:hAnsi="Calibri" w:cs="Calibri"/>
        </w:rPr>
        <w:t xml:space="preserve"> el Paseo por las Estrellas y sin olvidar la subida a</w:t>
      </w:r>
      <w:r w:rsidRPr="00096480">
        <w:rPr>
          <w:rFonts w:ascii="Calibri" w:hAnsi="Calibri" w:cs="Calibri"/>
        </w:rPr>
        <w:t xml:space="preserve"> la Cúpula del Corazón Dorado</w:t>
      </w:r>
      <w:r>
        <w:rPr>
          <w:rFonts w:ascii="Calibri" w:hAnsi="Calibri" w:cs="Calibri"/>
        </w:rPr>
        <w:t xml:space="preserve"> -el mítico mirador-, que este año vuelve a ofrecer unas impresionantes imágenes de Málaga,</w:t>
      </w:r>
      <w:r w:rsidRPr="00096480">
        <w:rPr>
          <w:rFonts w:ascii="Calibri" w:hAnsi="Calibri" w:cs="Calibri"/>
        </w:rPr>
        <w:t xml:space="preserve"> ha sido diseñado para envolver al espectador en una experiencia sensorial única que combina arte, literatura y naturaleza.</w:t>
      </w:r>
    </w:p>
    <w:p w14:paraId="697B72CC" w14:textId="77777777" w:rsidR="00A447ED" w:rsidRDefault="00A447ED" w:rsidP="00A447ED">
      <w:pPr>
        <w:spacing w:beforeAutospacing="1" w:afterAutospacing="1"/>
        <w:rPr>
          <w:rFonts w:ascii="Calibri" w:hAnsi="Calibri" w:cs="Calibri"/>
        </w:rPr>
      </w:pPr>
      <w:r w:rsidRPr="00096480">
        <w:rPr>
          <w:rFonts w:ascii="Calibri" w:hAnsi="Calibri" w:cs="Calibri"/>
        </w:rPr>
        <w:t xml:space="preserve">“Nuestro objetivo es que el público sienta que forma parte de un cuento, que recorra el Jardín con la misma curiosidad y asombro que Alicia”, explica </w:t>
      </w:r>
      <w:r w:rsidRPr="00096480">
        <w:rPr>
          <w:rFonts w:ascii="Calibri" w:hAnsi="Calibri" w:cs="Calibri"/>
          <w:b/>
          <w:bCs/>
        </w:rPr>
        <w:t>Alberto Díaz de la Quintana</w:t>
      </w:r>
      <w:r w:rsidRPr="00096480">
        <w:rPr>
          <w:rFonts w:ascii="Calibri" w:hAnsi="Calibri" w:cs="Calibri"/>
        </w:rPr>
        <w:t>, director artístico de la producción.</w:t>
      </w:r>
    </w:p>
    <w:p w14:paraId="3FEFD9EC" w14:textId="77777777" w:rsidR="00A447ED" w:rsidRDefault="00A447ED" w:rsidP="00A447ED">
      <w:pPr>
        <w:spacing w:beforeAutospacing="1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Además de </w:t>
      </w:r>
      <w:r w:rsidRPr="00A6052D">
        <w:rPr>
          <w:rFonts w:ascii="Calibri" w:hAnsi="Calibri" w:cs="Calibri"/>
          <w:b/>
          <w:bCs/>
        </w:rPr>
        <w:t>Díaz de la Quintana</w:t>
      </w:r>
      <w:r>
        <w:rPr>
          <w:rFonts w:ascii="Calibri" w:hAnsi="Calibri" w:cs="Calibri"/>
        </w:rPr>
        <w:t xml:space="preserve"> en la dirección artística cuenta con la música creada especialmente para el evento por el compositor </w:t>
      </w:r>
      <w:r w:rsidRPr="00A6052D">
        <w:rPr>
          <w:rFonts w:ascii="Calibri" w:hAnsi="Calibri" w:cs="Calibri"/>
          <w:b/>
          <w:bCs/>
        </w:rPr>
        <w:t xml:space="preserve">Alberto Miras </w:t>
      </w:r>
      <w:r>
        <w:rPr>
          <w:rFonts w:ascii="Calibri" w:hAnsi="Calibri" w:cs="Calibri"/>
        </w:rPr>
        <w:t xml:space="preserve">y un equipo de 6 actores que guiarán a los visitantes por el universo fantástico de Alicia, así como un </w:t>
      </w:r>
      <w:r w:rsidRPr="00C34EDB">
        <w:rPr>
          <w:rFonts w:ascii="Calibri" w:hAnsi="Calibri" w:cs="Calibri"/>
        </w:rPr>
        <w:t>equipo</w:t>
      </w:r>
      <w:r>
        <w:rPr>
          <w:rFonts w:ascii="Calibri" w:hAnsi="Calibri" w:cs="Calibri"/>
        </w:rPr>
        <w:t xml:space="preserve"> técnico de más 80 profesionales que trabajan en diferentes departamentos, desde infraestructuras, electricidad e iluminación, seguridad, limpieza, administración y restauración.</w:t>
      </w:r>
    </w:p>
    <w:p w14:paraId="6F87F618" w14:textId="77777777" w:rsidR="00A447ED" w:rsidRPr="00096480" w:rsidRDefault="00A447ED" w:rsidP="00A447ED">
      <w:pPr>
        <w:spacing w:beforeAutospacing="1" w:afterAutospacing="1"/>
        <w:rPr>
          <w:rFonts w:ascii="Calibri" w:hAnsi="Calibri" w:cs="Calibri"/>
        </w:rPr>
      </w:pPr>
      <w:r>
        <w:rPr>
          <w:rFonts w:ascii="Calibri" w:hAnsi="Calibri" w:cs="Calibri"/>
        </w:rPr>
        <w:t>Este año además los/as menores de 12 años tendrán como regalo palomitas de maíz que podrán canjear con su entrada</w:t>
      </w:r>
    </w:p>
    <w:p w14:paraId="4DF8DBDF" w14:textId="77777777" w:rsidR="00A447ED" w:rsidRPr="00096480" w:rsidRDefault="00A447ED" w:rsidP="00A447ED">
      <w:pPr>
        <w:spacing w:before="100" w:beforeAutospacing="1" w:after="100" w:afterAutospacing="1"/>
        <w:rPr>
          <w:rFonts w:ascii="Calibri" w:hAnsi="Calibri" w:cs="Calibri"/>
        </w:rPr>
      </w:pPr>
      <w:r w:rsidRPr="00096480">
        <w:rPr>
          <w:rFonts w:ascii="Calibri" w:hAnsi="Calibri" w:cs="Calibri"/>
        </w:rPr>
        <w:lastRenderedPageBreak/>
        <w:t xml:space="preserve">El espectáculo busca además </w:t>
      </w:r>
      <w:r w:rsidRPr="00096480">
        <w:rPr>
          <w:rFonts w:ascii="Calibri" w:hAnsi="Calibri" w:cs="Calibri"/>
          <w:b/>
          <w:bCs/>
        </w:rPr>
        <w:t>reivindicar el valor patrimonial y cultural del Jardín de la Concepción</w:t>
      </w:r>
      <w:r w:rsidRPr="00096480">
        <w:rPr>
          <w:rFonts w:ascii="Calibri" w:hAnsi="Calibri" w:cs="Calibri"/>
        </w:rPr>
        <w:t>, fusionando su historia y su riqueza botánica con una narrativa contemporánea que celebra los valores de la Navidad: el amor, la esperanza y la unión.</w:t>
      </w:r>
    </w:p>
    <w:p w14:paraId="5F17DC17" w14:textId="77777777" w:rsidR="00A447ED" w:rsidRPr="00545032" w:rsidRDefault="00A447ED" w:rsidP="00A447ED">
      <w:pPr>
        <w:spacing w:before="100" w:beforeAutospacing="1" w:after="100" w:afterAutospacing="1"/>
        <w:rPr>
          <w:rFonts w:ascii="Calibri" w:hAnsi="Calibri" w:cs="Calibri"/>
        </w:rPr>
      </w:pPr>
      <w:r w:rsidRPr="00096480">
        <w:rPr>
          <w:rFonts w:ascii="Calibri" w:hAnsi="Calibri" w:cs="Calibri"/>
        </w:rPr>
        <w:t xml:space="preserve">Con una cuidada puesta en escena que combina tecnología, música, efectos lumínicos y proyecciones, </w:t>
      </w:r>
      <w:r w:rsidRPr="00096480">
        <w:rPr>
          <w:rFonts w:ascii="Calibri" w:hAnsi="Calibri" w:cs="Calibri"/>
          <w:i/>
          <w:iCs/>
        </w:rPr>
        <w:t>Alice Christmas</w:t>
      </w:r>
      <w:r w:rsidRPr="00096480">
        <w:rPr>
          <w:rFonts w:ascii="Calibri" w:hAnsi="Calibri" w:cs="Calibri"/>
        </w:rPr>
        <w:t xml:space="preserve"> promete convertirse en una de las experiencias más mágicas de la Navidad malagueña.</w:t>
      </w:r>
    </w:p>
    <w:p w14:paraId="316355A4" w14:textId="77777777" w:rsidR="00A447ED" w:rsidRPr="00E9342F" w:rsidRDefault="00A447ED" w:rsidP="00A447ED">
      <w:pPr>
        <w:spacing w:before="100" w:beforeAutospacing="1" w:after="100" w:afterAutospacing="1"/>
        <w:rPr>
          <w:rFonts w:ascii="Calibri" w:hAnsi="Calibri" w:cs="Calibri"/>
        </w:rPr>
      </w:pPr>
    </w:p>
    <w:p w14:paraId="4AD95503" w14:textId="77777777" w:rsidR="00A447ED" w:rsidRPr="00545032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45032">
        <w:rPr>
          <w:rStyle w:val="Textoennegrita"/>
          <w:rFonts w:ascii="Calibri" w:eastAsia="Arial" w:hAnsi="Calibri" w:cs="Calibri"/>
          <w:color w:val="000000"/>
        </w:rPr>
        <w:t>ENTRADAS MÁS ASEQUIBLES</w:t>
      </w:r>
    </w:p>
    <w:p w14:paraId="0E9F252A" w14:textId="77777777" w:rsidR="00A447ED" w:rsidRPr="00545032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45032">
        <w:rPr>
          <w:rStyle w:val="Textoennegrita"/>
          <w:rFonts w:ascii="Calibri" w:eastAsia="Arial" w:hAnsi="Calibri" w:cs="Calibri"/>
          <w:color w:val="000000"/>
        </w:rPr>
        <w:t> </w:t>
      </w:r>
    </w:p>
    <w:p w14:paraId="0A618444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ipervnculo"/>
          <w:rFonts w:ascii="Calibri" w:hAnsi="Calibri" w:cs="Calibri"/>
          <w:color w:val="000000" w:themeColor="text1"/>
        </w:rPr>
      </w:pPr>
      <w:r w:rsidRPr="00C34EDB">
        <w:rPr>
          <w:rFonts w:ascii="Calibri" w:hAnsi="Calibri" w:cs="Calibri"/>
          <w:color w:val="000000" w:themeColor="text1"/>
        </w:rPr>
        <w:t>Las entradas para “Alice Christmas” están ya a la venta en la web</w:t>
      </w:r>
      <w:r w:rsidRPr="00C34EDB">
        <w:rPr>
          <w:rStyle w:val="Textoennegrita"/>
          <w:rFonts w:ascii="Calibri" w:eastAsia="Arial" w:hAnsi="Calibri" w:cs="Calibri"/>
          <w:color w:val="000000" w:themeColor="text1"/>
        </w:rPr>
        <w:t> </w:t>
      </w:r>
      <w:hyperlink r:id="rId8" w:history="1">
        <w:r w:rsidRPr="00C34EDB">
          <w:rPr>
            <w:rStyle w:val="Textoennegrita"/>
            <w:rFonts w:ascii="Calibri" w:eastAsia="Arial" w:hAnsi="Calibri" w:cs="Calibri"/>
            <w:color w:val="000000" w:themeColor="text1"/>
          </w:rPr>
          <w:t>surentradas.com</w:t>
        </w:r>
      </w:hyperlink>
      <w:r w:rsidRPr="00C34EDB">
        <w:rPr>
          <w:rStyle w:val="Textoennegrita"/>
          <w:rFonts w:ascii="Calibri" w:eastAsia="Arial" w:hAnsi="Calibri" w:cs="Calibri"/>
          <w:color w:val="000000" w:themeColor="text1"/>
        </w:rPr>
        <w:t>, en el teléfono 951 55 21 30 </w:t>
      </w:r>
      <w:r w:rsidRPr="00C34EDB">
        <w:rPr>
          <w:rFonts w:ascii="Calibri" w:hAnsi="Calibri" w:cs="Calibri"/>
          <w:color w:val="000000" w:themeColor="text1"/>
        </w:rPr>
        <w:t> y en la página oficial del espectáculo</w:t>
      </w:r>
      <w:hyperlink r:id="rId9" w:history="1">
        <w:r w:rsidRPr="00C34EDB">
          <w:rPr>
            <w:rStyle w:val="Hipervnculo"/>
            <w:rFonts w:ascii="Calibri" w:hAnsi="Calibri" w:cs="Calibri"/>
            <w:color w:val="000000" w:themeColor="text1"/>
          </w:rPr>
          <w:t>, </w:t>
        </w:r>
        <w:r w:rsidRPr="00C34EDB">
          <w:rPr>
            <w:rStyle w:val="Textoennegrita"/>
            <w:rFonts w:ascii="Calibri" w:eastAsia="Arial" w:hAnsi="Calibri" w:cs="Calibri"/>
            <w:color w:val="000000" w:themeColor="text1"/>
          </w:rPr>
          <w:t>www.lucesdelaconcepcion.es</w:t>
        </w:r>
        <w:r w:rsidRPr="00C34EDB">
          <w:rPr>
            <w:rStyle w:val="Hipervnculo"/>
            <w:rFonts w:ascii="Calibri" w:hAnsi="Calibri" w:cs="Calibri"/>
            <w:color w:val="000000" w:themeColor="text1"/>
          </w:rPr>
          <w:t>.</w:t>
        </w:r>
      </w:hyperlink>
    </w:p>
    <w:p w14:paraId="5A1BED88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C34EDB">
        <w:rPr>
          <w:rFonts w:ascii="Calibri" w:hAnsi="Calibri" w:cs="Calibri"/>
          <w:color w:val="000000" w:themeColor="text1"/>
        </w:rPr>
        <w:t> </w:t>
      </w:r>
    </w:p>
    <w:p w14:paraId="7C746986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C34EDB">
        <w:rPr>
          <w:rFonts w:ascii="Calibri" w:hAnsi="Calibri" w:cs="Calibri"/>
          <w:color w:val="000000" w:themeColor="text1"/>
        </w:rPr>
        <w:t xml:space="preserve">Los precios para este año traen novedades y oscilan entre los 8,5 y 15,5 euros para adultos y los 6,5 y 11,5 euros para menores (gastos de distribución incluidos). Habrá </w:t>
      </w:r>
      <w:proofErr w:type="gramStart"/>
      <w:r w:rsidRPr="00C34EDB">
        <w:rPr>
          <w:rFonts w:ascii="Calibri" w:hAnsi="Calibri" w:cs="Calibri"/>
          <w:color w:val="000000" w:themeColor="text1"/>
        </w:rPr>
        <w:t>seis  días</w:t>
      </w:r>
      <w:proofErr w:type="gramEnd"/>
      <w:r w:rsidRPr="00C34EDB">
        <w:rPr>
          <w:rFonts w:ascii="Calibri" w:hAnsi="Calibri" w:cs="Calibri"/>
          <w:color w:val="000000" w:themeColor="text1"/>
        </w:rPr>
        <w:t xml:space="preserve"> (</w:t>
      </w:r>
      <w:r w:rsidRPr="00C34EDB">
        <w:rPr>
          <w:rStyle w:val="nfasis"/>
          <w:rFonts w:ascii="Calibri" w:hAnsi="Calibri" w:cs="Calibri"/>
          <w:color w:val="000000" w:themeColor="text1"/>
        </w:rPr>
        <w:t>1, 9, 15,  22 y 29 de diciembre y 6 enero</w:t>
      </w:r>
      <w:r w:rsidRPr="00C34EDB">
        <w:rPr>
          <w:rFonts w:ascii="Calibri" w:hAnsi="Calibri" w:cs="Calibri"/>
          <w:color w:val="000000" w:themeColor="text1"/>
        </w:rPr>
        <w:t xml:space="preserve">) con un descuento del 50%, días especiales con tarifa reducida (ver tabla) (28 de noviembre, 24 y 31 de diciembre) así como descuentos el resto de días según horarios (consultar la web) </w:t>
      </w:r>
    </w:p>
    <w:p w14:paraId="190121D5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</w:p>
    <w:p w14:paraId="5B7BAE49" w14:textId="77777777" w:rsidR="00A447ED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C34EDB">
        <w:rPr>
          <w:rFonts w:ascii="Calibri" w:hAnsi="Calibri" w:cs="Calibri"/>
          <w:color w:val="000000" w:themeColor="text1"/>
        </w:rPr>
        <w:t>Además, habrá rebajas para grupos de más de 10 personas y para movilidad reducida según el precio de cada día. Los menores de 36 meses entrarán gratis sin entrada</w:t>
      </w:r>
      <w:r>
        <w:rPr>
          <w:rFonts w:ascii="Calibri" w:hAnsi="Calibri" w:cs="Calibri"/>
          <w:color w:val="000000" w:themeColor="text1"/>
        </w:rPr>
        <w:t xml:space="preserve">. Los días 26 y 27 de noviembre, se invitará a 5000 personas en riesgo de exclusión y colectivos sociales </w:t>
      </w:r>
      <w:proofErr w:type="spellStart"/>
      <w:r>
        <w:rPr>
          <w:rFonts w:ascii="Calibri" w:hAnsi="Calibri" w:cs="Calibri"/>
          <w:color w:val="000000" w:themeColor="text1"/>
        </w:rPr>
        <w:t>par</w:t>
      </w:r>
      <w:proofErr w:type="spellEnd"/>
      <w:r>
        <w:rPr>
          <w:rFonts w:ascii="Calibri" w:hAnsi="Calibri" w:cs="Calibri"/>
          <w:color w:val="000000" w:themeColor="text1"/>
        </w:rPr>
        <w:t xml:space="preserve"> ver en primicia el espectáculo.</w:t>
      </w:r>
    </w:p>
    <w:p w14:paraId="12E1F736" w14:textId="77777777" w:rsidR="00853B55" w:rsidRPr="00545032" w:rsidRDefault="00853B55" w:rsidP="00853B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1D59A67" w14:textId="77777777" w:rsidR="00853B55" w:rsidRPr="00545032" w:rsidRDefault="00853B55" w:rsidP="00853B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782"/>
        <w:gridCol w:w="798"/>
        <w:gridCol w:w="515"/>
        <w:gridCol w:w="5112"/>
      </w:tblGrid>
      <w:tr w:rsidR="00853B55" w:rsidRPr="00B82BC0" w14:paraId="5D47E87E" w14:textId="77777777" w:rsidTr="00E466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11557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Adulto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CA617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C97F2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Grupos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E05B8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MR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E1F6A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</w:p>
        </w:tc>
      </w:tr>
      <w:tr w:rsidR="00853B55" w:rsidRPr="00545032" w14:paraId="38D758D4" w14:textId="77777777" w:rsidTr="00E466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F1273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15,5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3961A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11,5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2327F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11,3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7FDD0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12,7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E30FFEE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TARIFA GENERAL</w:t>
            </w:r>
          </w:p>
        </w:tc>
      </w:tr>
      <w:tr w:rsidR="00853B55" w:rsidRPr="00545032" w14:paraId="1C5994F0" w14:textId="77777777" w:rsidTr="00E466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79129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11,5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8AB0F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73E23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8,5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377677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0C8A473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TARIFA REDUCIDA</w:t>
            </w:r>
            <w:r w:rsidRPr="00545032">
              <w:rPr>
                <w:rFonts w:ascii="Calibri" w:hAnsi="Calibri" w:cs="Calibri"/>
              </w:rPr>
              <w:t xml:space="preserve"> (HORARIOS ESPECIALES)</w:t>
            </w:r>
          </w:p>
        </w:tc>
      </w:tr>
      <w:tr w:rsidR="00853B55" w:rsidRPr="00545032" w14:paraId="1F1BCE0C" w14:textId="77777777" w:rsidTr="00E4662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387C4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8,5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C361C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483BA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E28DA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1E21A" w14:textId="77777777" w:rsidR="00853B55" w:rsidRPr="00B82BC0" w:rsidRDefault="00853B55" w:rsidP="00E46620">
            <w:pPr>
              <w:jc w:val="center"/>
              <w:rPr>
                <w:rFonts w:ascii="Calibri" w:hAnsi="Calibri" w:cs="Calibri"/>
              </w:rPr>
            </w:pPr>
            <w:r w:rsidRPr="00B82BC0">
              <w:rPr>
                <w:rFonts w:ascii="Calibri" w:hAnsi="Calibri" w:cs="Calibri"/>
              </w:rPr>
              <w:t>DÍAS 50</w:t>
            </w:r>
            <w:proofErr w:type="gramStart"/>
            <w:r w:rsidRPr="00B82BC0">
              <w:rPr>
                <w:rFonts w:ascii="Calibri" w:hAnsi="Calibri" w:cs="Calibri"/>
              </w:rPr>
              <w:t>%</w:t>
            </w:r>
            <w:r w:rsidRPr="00545032">
              <w:rPr>
                <w:rFonts w:ascii="Calibri" w:hAnsi="Calibri" w:cs="Calibri"/>
              </w:rPr>
              <w:t xml:space="preserve">  -</w:t>
            </w:r>
            <w:proofErr w:type="gramEnd"/>
            <w:r w:rsidRPr="00545032">
              <w:rPr>
                <w:rFonts w:ascii="Calibri" w:hAnsi="Calibri" w:cs="Calibri"/>
              </w:rPr>
              <w:t xml:space="preserve"> </w:t>
            </w:r>
            <w:r w:rsidRPr="00545032">
              <w:rPr>
                <w:rStyle w:val="nfasis"/>
                <w:rFonts w:ascii="Calibri" w:hAnsi="Calibri" w:cs="Calibri"/>
                <w:color w:val="000000"/>
              </w:rPr>
              <w:t>1,9, 15,  22 y 29 de diciembre y 6 enero-</w:t>
            </w:r>
          </w:p>
        </w:tc>
      </w:tr>
    </w:tbl>
    <w:p w14:paraId="252EE3B2" w14:textId="77777777" w:rsidR="00853B55" w:rsidRPr="00C34EDB" w:rsidRDefault="00853B55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</w:p>
    <w:p w14:paraId="32DA126B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</w:p>
    <w:p w14:paraId="73015BEC" w14:textId="77777777" w:rsidR="00A447ED" w:rsidRPr="00C34EDB" w:rsidRDefault="00A447ED" w:rsidP="00A447E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C34EDB">
        <w:rPr>
          <w:rFonts w:ascii="Calibri" w:hAnsi="Calibri" w:cs="Calibri"/>
          <w:color w:val="000000" w:themeColor="text1"/>
        </w:rPr>
        <w:t xml:space="preserve"> En cuanto a los horarios, la primera sesión será a partir de las 18:30 horas </w:t>
      </w:r>
      <w:r w:rsidRPr="00C34EDB">
        <w:rPr>
          <w:rFonts w:ascii="TT2406t00" w:hAnsi="TT2406t00" w:cs="TT2406t00"/>
          <w:color w:val="000000" w:themeColor="text1"/>
        </w:rPr>
        <w:t xml:space="preserve">tras el cierre al público del Jardín </w:t>
      </w:r>
      <w:r w:rsidRPr="00C34EDB">
        <w:rPr>
          <w:rFonts w:ascii="Calibri" w:hAnsi="Calibri" w:cs="Calibri"/>
          <w:color w:val="000000" w:themeColor="text1"/>
        </w:rPr>
        <w:t xml:space="preserve">y la última entrará a las 21:30 horas, con accesos cada 15 minutos de hasta 200 personas. </w:t>
      </w:r>
    </w:p>
    <w:p w14:paraId="163070C3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C34EDB">
        <w:rPr>
          <w:rStyle w:val="Textoennegrita"/>
          <w:rFonts w:ascii="Calibri" w:eastAsia="Arial" w:hAnsi="Calibri" w:cs="Calibri"/>
          <w:color w:val="000000" w:themeColor="text1"/>
        </w:rPr>
        <w:t> </w:t>
      </w:r>
    </w:p>
    <w:p w14:paraId="5B629E43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C34EDB">
        <w:rPr>
          <w:rStyle w:val="Textoennegrita"/>
          <w:rFonts w:ascii="Calibri" w:eastAsia="Arial" w:hAnsi="Calibri" w:cs="Calibri"/>
          <w:color w:val="000000" w:themeColor="text1"/>
        </w:rPr>
        <w:t>ACCESIBILIDAD Y CONSUMO RESPONSABLE</w:t>
      </w:r>
    </w:p>
    <w:p w14:paraId="715E5DBC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C34EDB">
        <w:rPr>
          <w:rFonts w:ascii="Calibri" w:hAnsi="Calibri" w:cs="Calibri"/>
          <w:color w:val="000000" w:themeColor="text1"/>
        </w:rPr>
        <w:br/>
        <w:t xml:space="preserve">Para facilitar el acceso, se habilitarán dos zonas de aparcamiento vigilado con capacidad para más de 1200 vehículos, una de ellas anexa al recinto y una segunda conectada por lanzaderas que llevarán a los visitantes directamente a la entrada del Jardín Botánico. También estará conectada por lanzadera la línea 2 de la EMT desde Ciudad Jardín para facilitar </w:t>
      </w:r>
    </w:p>
    <w:p w14:paraId="4C3ED6A1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</w:p>
    <w:p w14:paraId="21BCB688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Calibri" w:eastAsia="Arial" w:hAnsi="Calibri" w:cs="Calibri"/>
          <w:color w:val="000000" w:themeColor="text1"/>
        </w:rPr>
      </w:pPr>
      <w:r w:rsidRPr="00C34EDB">
        <w:rPr>
          <w:rFonts w:ascii="Calibri" w:hAnsi="Calibri" w:cs="Calibri"/>
          <w:color w:val="000000" w:themeColor="text1"/>
        </w:rPr>
        <w:lastRenderedPageBreak/>
        <w:t> </w:t>
      </w:r>
      <w:r w:rsidRPr="00C34EDB">
        <w:rPr>
          <w:color w:val="000000" w:themeColor="text1"/>
        </w:rPr>
        <w:t>“</w:t>
      </w:r>
      <w:r w:rsidRPr="00C34EDB">
        <w:rPr>
          <w:rStyle w:val="Textoennegrita"/>
          <w:rFonts w:ascii="Calibri" w:eastAsia="Arial" w:hAnsi="Calibri" w:cs="Calibri"/>
          <w:caps/>
          <w:color w:val="000000" w:themeColor="text1"/>
        </w:rPr>
        <w:t>Alice” — Un Viaje Luminoso a un Mundo de Fantasía</w:t>
      </w:r>
    </w:p>
    <w:p w14:paraId="5FB3434A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Calibri" w:eastAsia="Arial" w:hAnsi="Calibri" w:cs="Calibri"/>
          <w:color w:val="000000" w:themeColor="text1"/>
        </w:rPr>
      </w:pPr>
    </w:p>
    <w:p w14:paraId="7B295D73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C34EDB">
        <w:rPr>
          <w:rFonts w:ascii="Calibri" w:hAnsi="Calibri" w:cs="Calibri"/>
          <w:color w:val="000000" w:themeColor="text1"/>
        </w:rPr>
        <w:t xml:space="preserve">El montaje de “Alice” destaca por su envergadura técnica y su compromiso con la innovación y la sostenibilidad. </w:t>
      </w:r>
    </w:p>
    <w:p w14:paraId="7CF2F05F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C34EDB">
        <w:rPr>
          <w:rFonts w:ascii="Calibri" w:hAnsi="Calibri" w:cs="Calibri"/>
          <w:color w:val="000000" w:themeColor="text1"/>
        </w:rPr>
        <w:br/>
        <w:t>El recorrido se encuentra completamente iluminado con tecnología LED de última generación, que combina iluminación directa e indirecta para crear atmósferas envolventes y visualmente impactantes. Para el soporte de las instalaciones lumínicas y escénicas se utilizan estructuras modulares, reconocidas internacionalmente por su seguridad, versatilidad y resistencia.</w:t>
      </w:r>
    </w:p>
    <w:p w14:paraId="0EFC666C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C34EDB">
        <w:rPr>
          <w:rFonts w:ascii="Calibri" w:hAnsi="Calibri" w:cs="Calibri"/>
          <w:color w:val="000000" w:themeColor="text1"/>
        </w:rPr>
        <w:br/>
        <w:t>Además, el evento incorpora pantallas LED de alta resolución con más de 50 m² de superficie, junto a proyectores LED de gran potencia que garantizan una experiencia visual de calidad cinematográfica.</w:t>
      </w:r>
    </w:p>
    <w:p w14:paraId="03F20518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C34EDB">
        <w:rPr>
          <w:rFonts w:ascii="Calibri" w:hAnsi="Calibri" w:cs="Calibri"/>
          <w:color w:val="000000" w:themeColor="text1"/>
        </w:rPr>
        <w:br/>
        <w:t>La iluminación corresponde a una gestión eficiente de los recursos y responsable con el entorno y medio ambiente. La instalación responde a las medidas de protección exigidas para no causar daño al patrimonio vegetal del Jardín Botánico al igual que el sonido respetará el volumen estipulado para no dañar ni molestar a la flora y fauna.</w:t>
      </w:r>
    </w:p>
    <w:p w14:paraId="76BA249C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</w:p>
    <w:p w14:paraId="5E1B6C08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C34EDB">
        <w:rPr>
          <w:rFonts w:ascii="Calibri" w:hAnsi="Calibri" w:cs="Calibri"/>
          <w:color w:val="000000" w:themeColor="text1"/>
        </w:rPr>
        <w:t>Este despliegue técnico garantiza una iluminación responsable y sostenible, reduciendo el impacto energético del recinto y optimizando el consumo en zonas de acceso y aparcamiento.</w:t>
      </w:r>
    </w:p>
    <w:p w14:paraId="5D0C5661" w14:textId="77777777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C34EDB">
        <w:rPr>
          <w:rFonts w:ascii="Calibri" w:hAnsi="Calibri" w:cs="Calibri"/>
          <w:color w:val="000000" w:themeColor="text1"/>
        </w:rPr>
        <w:t> </w:t>
      </w:r>
    </w:p>
    <w:p w14:paraId="3D5AC186" w14:textId="77777777" w:rsidR="00A447ED" w:rsidRPr="002035E1" w:rsidRDefault="00A447ED" w:rsidP="00A447ED">
      <w:pPr>
        <w:autoSpaceDE w:val="0"/>
        <w:autoSpaceDN w:val="0"/>
        <w:adjustRightInd w:val="0"/>
        <w:rPr>
          <w:rFonts w:ascii="TT5B6t00" w:hAnsi="TT5B6t00" w:cs="TT5B6t00"/>
          <w:color w:val="000000" w:themeColor="text1"/>
        </w:rPr>
      </w:pPr>
      <w:r w:rsidRPr="002035E1">
        <w:rPr>
          <w:rFonts w:ascii="TT5B6t00" w:hAnsi="TT5B6t00" w:cs="TT5B6t00"/>
          <w:color w:val="000000" w:themeColor="text1"/>
        </w:rPr>
        <w:t>El uso temporal de espacios del Jardín Botánico para este espectáculo ha sido</w:t>
      </w:r>
    </w:p>
    <w:p w14:paraId="5DBEF5F0" w14:textId="77777777" w:rsidR="00A447ED" w:rsidRPr="002035E1" w:rsidRDefault="00A447ED" w:rsidP="00A447ED">
      <w:pPr>
        <w:autoSpaceDE w:val="0"/>
        <w:autoSpaceDN w:val="0"/>
        <w:adjustRightInd w:val="0"/>
        <w:rPr>
          <w:rFonts w:ascii="TT5B6t00" w:hAnsi="TT5B6t00" w:cs="TT5B6t00"/>
          <w:color w:val="000000" w:themeColor="text1"/>
        </w:rPr>
      </w:pPr>
      <w:r w:rsidRPr="002035E1">
        <w:rPr>
          <w:rFonts w:ascii="TT5B6t00" w:hAnsi="TT5B6t00" w:cs="TT5B6t00"/>
          <w:color w:val="000000" w:themeColor="text1"/>
        </w:rPr>
        <w:t>tramitado por el Ayuntamiento mediante un proceso de concesión en el que ha resultado adjudicataria la empresa Mundo Management para un periodo de un año</w:t>
      </w:r>
    </w:p>
    <w:p w14:paraId="01EDE43D" w14:textId="77777777" w:rsidR="00A447ED" w:rsidRPr="002035E1" w:rsidRDefault="00A447ED" w:rsidP="00A447ED">
      <w:pPr>
        <w:autoSpaceDE w:val="0"/>
        <w:autoSpaceDN w:val="0"/>
        <w:adjustRightInd w:val="0"/>
        <w:rPr>
          <w:rFonts w:ascii="TT5B6t00" w:hAnsi="TT5B6t00" w:cs="TT5B6t00"/>
          <w:color w:val="000000" w:themeColor="text1"/>
        </w:rPr>
      </w:pPr>
      <w:r w:rsidRPr="002035E1">
        <w:rPr>
          <w:rFonts w:ascii="TT5B6t00" w:hAnsi="TT5B6t00" w:cs="TT5B6t00"/>
          <w:color w:val="000000" w:themeColor="text1"/>
        </w:rPr>
        <w:t>prorrogable en dos años más. La tasa fijada por el uso de estos espacios es de 61.560</w:t>
      </w:r>
    </w:p>
    <w:p w14:paraId="1E59A8CA" w14:textId="77777777" w:rsidR="00A447ED" w:rsidRPr="002035E1" w:rsidRDefault="00A447ED" w:rsidP="00A447ED">
      <w:pPr>
        <w:autoSpaceDE w:val="0"/>
        <w:autoSpaceDN w:val="0"/>
        <w:adjustRightInd w:val="0"/>
        <w:rPr>
          <w:rFonts w:ascii="TT5B6t00" w:hAnsi="TT5B6t00" w:cs="TT5B6t00"/>
          <w:color w:val="000000" w:themeColor="text1"/>
        </w:rPr>
      </w:pPr>
      <w:r w:rsidRPr="002035E1">
        <w:rPr>
          <w:rFonts w:ascii="TT5B6t00" w:hAnsi="TT5B6t00" w:cs="TT5B6t00"/>
          <w:color w:val="000000" w:themeColor="text1"/>
        </w:rPr>
        <w:t>euros, según el precio elaborado por el Servicio de Parques y Jardines conforme a la</w:t>
      </w:r>
    </w:p>
    <w:p w14:paraId="70AD22CD" w14:textId="77777777" w:rsidR="00A447ED" w:rsidRPr="002035E1" w:rsidRDefault="00A447ED" w:rsidP="00A447ED">
      <w:pPr>
        <w:autoSpaceDE w:val="0"/>
        <w:autoSpaceDN w:val="0"/>
        <w:adjustRightInd w:val="0"/>
        <w:rPr>
          <w:rFonts w:ascii="TT5B6t00" w:hAnsi="TT5B6t00" w:cs="TT5B6t00"/>
          <w:color w:val="000000" w:themeColor="text1"/>
        </w:rPr>
      </w:pPr>
      <w:r w:rsidRPr="002035E1">
        <w:rPr>
          <w:rFonts w:ascii="TT5B6t00" w:hAnsi="TT5B6t00" w:cs="TT5B6t00"/>
          <w:color w:val="000000" w:themeColor="text1"/>
        </w:rPr>
        <w:t>ordenanza fiscal que regula la tasa por utilización privada o aprovechamiento especial</w:t>
      </w:r>
    </w:p>
    <w:p w14:paraId="3D1D0603" w14:textId="77777777" w:rsidR="00A447ED" w:rsidRPr="002035E1" w:rsidRDefault="00A447ED" w:rsidP="00A447ED">
      <w:pPr>
        <w:rPr>
          <w:rFonts w:ascii="TT5B6t00" w:hAnsi="TT5B6t00" w:cs="TT5B6t00"/>
          <w:color w:val="000000" w:themeColor="text1"/>
        </w:rPr>
      </w:pPr>
      <w:r w:rsidRPr="002035E1">
        <w:rPr>
          <w:rFonts w:ascii="TT5B6t00" w:hAnsi="TT5B6t00" w:cs="TT5B6t00"/>
          <w:color w:val="000000" w:themeColor="text1"/>
        </w:rPr>
        <w:t>de espacios de dominio público del Jardín Botánico-Histórico La Concepción.</w:t>
      </w:r>
    </w:p>
    <w:p w14:paraId="1D7C7E61" w14:textId="77777777" w:rsidR="00A447ED" w:rsidRPr="002035E1" w:rsidRDefault="00A447ED" w:rsidP="00A447ED">
      <w:pPr>
        <w:autoSpaceDE w:val="0"/>
        <w:autoSpaceDN w:val="0"/>
        <w:adjustRightInd w:val="0"/>
        <w:rPr>
          <w:rFonts w:ascii="TT5B6t00" w:hAnsi="TT5B6t00" w:cs="TT5B6t00"/>
          <w:color w:val="000000" w:themeColor="text1"/>
        </w:rPr>
      </w:pPr>
      <w:r w:rsidRPr="002035E1">
        <w:rPr>
          <w:rFonts w:ascii="TT5B6t00" w:hAnsi="TT5B6t00" w:cs="TT5B6t00"/>
          <w:color w:val="000000" w:themeColor="text1"/>
        </w:rPr>
        <w:t>Al tratarse de un Bien de Interés Cultural (BIC), y tal como establece el pliego de la</w:t>
      </w:r>
    </w:p>
    <w:p w14:paraId="4C09082F" w14:textId="77777777" w:rsidR="00A447ED" w:rsidRPr="002035E1" w:rsidRDefault="00A447ED" w:rsidP="00A447ED">
      <w:pPr>
        <w:autoSpaceDE w:val="0"/>
        <w:autoSpaceDN w:val="0"/>
        <w:adjustRightInd w:val="0"/>
        <w:rPr>
          <w:rFonts w:ascii="TT5B6t00" w:hAnsi="TT5B6t00" w:cs="TT5B6t00"/>
          <w:color w:val="000000" w:themeColor="text1"/>
        </w:rPr>
      </w:pPr>
      <w:r w:rsidRPr="002035E1">
        <w:rPr>
          <w:rFonts w:ascii="TT5B6t00" w:hAnsi="TT5B6t00" w:cs="TT5B6t00"/>
          <w:color w:val="000000" w:themeColor="text1"/>
        </w:rPr>
        <w:t>licitación, para la celebración del evento también ha sido necesaria la autorización por</w:t>
      </w:r>
    </w:p>
    <w:p w14:paraId="118BCEB7" w14:textId="77777777" w:rsidR="00A447ED" w:rsidRPr="002035E1" w:rsidRDefault="00A447ED" w:rsidP="00A447ED">
      <w:pPr>
        <w:autoSpaceDE w:val="0"/>
        <w:autoSpaceDN w:val="0"/>
        <w:adjustRightInd w:val="0"/>
        <w:rPr>
          <w:rFonts w:ascii="TT5B6t00" w:hAnsi="TT5B6t00" w:cs="TT5B6t00"/>
          <w:color w:val="000000" w:themeColor="text1"/>
        </w:rPr>
      </w:pPr>
      <w:r w:rsidRPr="002035E1">
        <w:rPr>
          <w:rFonts w:ascii="TT5B6t00" w:hAnsi="TT5B6t00" w:cs="TT5B6t00"/>
          <w:color w:val="000000" w:themeColor="text1"/>
        </w:rPr>
        <w:t>parte de la Delegación Territorial de Turismo, Cultura y Deporte de la Junta de</w:t>
      </w:r>
    </w:p>
    <w:p w14:paraId="3B85FB94" w14:textId="6B1A8053" w:rsidR="00A447ED" w:rsidRDefault="00A447ED" w:rsidP="00A447ED">
      <w:pPr>
        <w:rPr>
          <w:rFonts w:ascii="TT5B6t00" w:hAnsi="TT5B6t00" w:cs="TT5B6t00"/>
          <w:color w:val="000000" w:themeColor="text1"/>
        </w:rPr>
      </w:pPr>
      <w:r w:rsidRPr="002035E1">
        <w:rPr>
          <w:rFonts w:ascii="TT5B6t00" w:hAnsi="TT5B6t00" w:cs="TT5B6t00"/>
          <w:color w:val="000000" w:themeColor="text1"/>
        </w:rPr>
        <w:t>Andalucía.</w:t>
      </w:r>
    </w:p>
    <w:p w14:paraId="72B9D6CD" w14:textId="77777777" w:rsidR="009D62A4" w:rsidRPr="00C34EDB" w:rsidRDefault="009D62A4" w:rsidP="00A447ED">
      <w:pPr>
        <w:rPr>
          <w:rFonts w:ascii="Calibri" w:hAnsi="Calibri" w:cs="Calibri"/>
          <w:color w:val="000000" w:themeColor="text1"/>
        </w:rPr>
      </w:pPr>
      <w:bookmarkStart w:id="0" w:name="_GoBack"/>
      <w:bookmarkEnd w:id="0"/>
    </w:p>
    <w:p w14:paraId="1E111FFB" w14:textId="2EA6D5C4" w:rsidR="00A447ED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MATERIAL GRÁFICO </w:t>
      </w:r>
    </w:p>
    <w:p w14:paraId="72B24557" w14:textId="01E754D2" w:rsidR="00A447ED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DESCARGAR AQUÍ</w:t>
      </w:r>
    </w:p>
    <w:p w14:paraId="79BEA096" w14:textId="6AB3B5B5" w:rsidR="00A447ED" w:rsidRPr="00C34EDB" w:rsidRDefault="00A447ED" w:rsidP="00A447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A447ED">
        <w:rPr>
          <w:rFonts w:ascii="Calibri" w:hAnsi="Calibri" w:cs="Calibri"/>
          <w:color w:val="000000" w:themeColor="text1"/>
        </w:rPr>
        <w:t>https://www.swisstransfer.com/d/f494f196-da19-4152-b306-71b86e5870d5</w:t>
      </w:r>
    </w:p>
    <w:p w14:paraId="1204910A" w14:textId="77777777" w:rsidR="00A447ED" w:rsidRPr="00545032" w:rsidRDefault="00A447ED" w:rsidP="00A447ED">
      <w:pPr>
        <w:rPr>
          <w:rFonts w:ascii="Calibri" w:hAnsi="Calibri" w:cs="Calibri"/>
        </w:rPr>
      </w:pPr>
    </w:p>
    <w:p w14:paraId="543CF098" w14:textId="305B7999" w:rsidR="00A447ED" w:rsidRDefault="00A447ED" w:rsidP="00A447E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CONTACTO </w:t>
      </w:r>
    </w:p>
    <w:p w14:paraId="0EAAA2F4" w14:textId="4665EDF8" w:rsidR="00A447ED" w:rsidRDefault="009D62A4" w:rsidP="00A447ED">
      <w:pPr>
        <w:rPr>
          <w:rFonts w:ascii="Calibri" w:hAnsi="Calibri" w:cs="Calibri"/>
        </w:rPr>
      </w:pPr>
      <w:hyperlink r:id="rId10" w:history="1">
        <w:r w:rsidR="00A447ED" w:rsidRPr="00F5489E">
          <w:rPr>
            <w:rStyle w:val="Hipervnculo"/>
            <w:rFonts w:ascii="Calibri" w:hAnsi="Calibri" w:cs="Calibri"/>
          </w:rPr>
          <w:t>info@lucesdelaconcepcion.es</w:t>
        </w:r>
      </w:hyperlink>
    </w:p>
    <w:p w14:paraId="75707DFF" w14:textId="65501660" w:rsidR="001D05FE" w:rsidRPr="00A447ED" w:rsidRDefault="00A447ED" w:rsidP="00A447ED">
      <w:r>
        <w:rPr>
          <w:rFonts w:ascii="Calibri" w:hAnsi="Calibri" w:cs="Calibri"/>
        </w:rPr>
        <w:t>952 32 81 00</w:t>
      </w:r>
    </w:p>
    <w:sectPr w:rsidR="001D05FE" w:rsidRPr="00A447ED" w:rsidSect="00E60BEF">
      <w:headerReference w:type="default" r:id="rId11"/>
      <w:footerReference w:type="even" r:id="rId12"/>
      <w:footerReference w:type="default" r:id="rId13"/>
      <w:pgSz w:w="11906" w:h="16838"/>
      <w:pgMar w:top="18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08E6C" w14:textId="77777777" w:rsidR="00E35D06" w:rsidRDefault="00E35D06" w:rsidP="00EA1CC9">
      <w:r>
        <w:separator/>
      </w:r>
    </w:p>
  </w:endnote>
  <w:endnote w:type="continuationSeparator" w:id="0">
    <w:p w14:paraId="1EC8602F" w14:textId="77777777" w:rsidR="00E35D06" w:rsidRDefault="00E35D06" w:rsidP="00EA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5B6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406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44547012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AC9DB5E" w14:textId="50C81078" w:rsidR="00E60BEF" w:rsidRDefault="00E60BEF" w:rsidP="001E511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169ED4A" w14:textId="77777777" w:rsidR="00E60BEF" w:rsidRDefault="00E60BEF" w:rsidP="00E60B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930784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71B332C" w14:textId="023ECD5C" w:rsidR="00E60BEF" w:rsidRDefault="00E60BEF" w:rsidP="001E511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</w:p>
    </w:sdtContent>
  </w:sdt>
  <w:p w14:paraId="613A8B6C" w14:textId="77777777" w:rsidR="00E60BEF" w:rsidRDefault="00E60BEF" w:rsidP="00E60B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98F9F" w14:textId="77777777" w:rsidR="00E35D06" w:rsidRDefault="00E35D06" w:rsidP="00EA1CC9">
      <w:r>
        <w:separator/>
      </w:r>
    </w:p>
  </w:footnote>
  <w:footnote w:type="continuationSeparator" w:id="0">
    <w:p w14:paraId="7AD766DF" w14:textId="77777777" w:rsidR="00E35D06" w:rsidRDefault="00E35D06" w:rsidP="00EA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236D1" w14:textId="10ABBE2C" w:rsidR="00EA1CC9" w:rsidRDefault="00CE3202" w:rsidP="00A447ED">
    <w:pPr>
      <w:ind w:left="-709"/>
      <w:rPr>
        <w:rFonts w:ascii="Calibri" w:hAnsi="Calibri" w:cs="Calibri"/>
        <w:b/>
        <w:bCs/>
        <w:color w:val="808080" w:themeColor="background1" w:themeShade="80"/>
        <w:w w:val="9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6F9D6F" wp14:editId="16A8280D">
          <wp:simplePos x="0" y="0"/>
          <wp:positionH relativeFrom="column">
            <wp:posOffset>5289399</wp:posOffset>
          </wp:positionH>
          <wp:positionV relativeFrom="paragraph">
            <wp:posOffset>-216977</wp:posOffset>
          </wp:positionV>
          <wp:extent cx="965200" cy="777240"/>
          <wp:effectExtent l="0" t="0" r="0" b="0"/>
          <wp:wrapTight wrapText="bothSides">
            <wp:wrapPolygon edited="0">
              <wp:start x="0" y="0"/>
              <wp:lineTo x="0" y="21176"/>
              <wp:lineTo x="21316" y="21176"/>
              <wp:lineTo x="21316" y="0"/>
              <wp:lineTo x="0" y="0"/>
            </wp:wrapPolygon>
          </wp:wrapTight>
          <wp:docPr id="155271390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713902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color w:val="808080" w:themeColor="background1" w:themeShade="80"/>
        <w:w w:val="90"/>
        <w:sz w:val="16"/>
        <w:szCs w:val="16"/>
      </w:rPr>
      <w:t>ALICE CHRISTMAS. LA NAVIDAD EN EL JARDÍN DE LAS MARAVILLAS</w:t>
    </w:r>
  </w:p>
  <w:p w14:paraId="71109CAB" w14:textId="32160B28" w:rsidR="00A447ED" w:rsidRDefault="00A447ED" w:rsidP="00A447ED">
    <w:pPr>
      <w:ind w:left="-709"/>
      <w:rPr>
        <w:rFonts w:ascii="Calibri" w:hAnsi="Calibri" w:cs="Calibri"/>
        <w:b/>
        <w:bCs/>
        <w:color w:val="808080" w:themeColor="background1" w:themeShade="80"/>
        <w:w w:val="90"/>
        <w:sz w:val="16"/>
        <w:szCs w:val="16"/>
      </w:rPr>
    </w:pPr>
    <w:r>
      <w:rPr>
        <w:rFonts w:ascii="Calibri" w:hAnsi="Calibri" w:cs="Calibri"/>
        <w:b/>
        <w:bCs/>
        <w:color w:val="808080" w:themeColor="background1" w:themeShade="80"/>
        <w:w w:val="90"/>
        <w:sz w:val="16"/>
        <w:szCs w:val="16"/>
      </w:rPr>
      <w:t>LUCES DE LA CONCEPCIÓN 2025-26</w:t>
    </w:r>
  </w:p>
  <w:p w14:paraId="6A306FB0" w14:textId="77777777" w:rsidR="00A447ED" w:rsidRDefault="00A447ED" w:rsidP="00A447ED">
    <w:pPr>
      <w:ind w:left="-709"/>
      <w:rPr>
        <w:rFonts w:ascii="Calibri" w:hAnsi="Calibri" w:cs="Calibri"/>
        <w:b/>
        <w:bCs/>
        <w:color w:val="808080" w:themeColor="background1" w:themeShade="80"/>
        <w:w w:val="9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22CFE"/>
    <w:multiLevelType w:val="hybridMultilevel"/>
    <w:tmpl w:val="86E4393A"/>
    <w:lvl w:ilvl="0" w:tplc="DD129A4C">
      <w:start w:val="1"/>
      <w:numFmt w:val="bullet"/>
      <w:lvlText w:val="•"/>
      <w:lvlJc w:val="left"/>
      <w:pPr>
        <w:ind w:left="1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587304">
      <w:start w:val="1"/>
      <w:numFmt w:val="decimal"/>
      <w:lvlText w:val="%2."/>
      <w:lvlJc w:val="left"/>
      <w:pPr>
        <w:ind w:left="63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02672A">
      <w:start w:val="1"/>
      <w:numFmt w:val="lowerRoman"/>
      <w:lvlText w:val="%3"/>
      <w:lvlJc w:val="left"/>
      <w:pPr>
        <w:ind w:left="136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F4F8EE">
      <w:start w:val="1"/>
      <w:numFmt w:val="decimal"/>
      <w:lvlText w:val="%4"/>
      <w:lvlJc w:val="left"/>
      <w:pPr>
        <w:ind w:left="208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6E2CC6">
      <w:start w:val="1"/>
      <w:numFmt w:val="lowerLetter"/>
      <w:lvlText w:val="%5"/>
      <w:lvlJc w:val="left"/>
      <w:pPr>
        <w:ind w:left="280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D04B44">
      <w:start w:val="1"/>
      <w:numFmt w:val="lowerRoman"/>
      <w:lvlText w:val="%6"/>
      <w:lvlJc w:val="left"/>
      <w:pPr>
        <w:ind w:left="352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30C290">
      <w:start w:val="1"/>
      <w:numFmt w:val="decimal"/>
      <w:lvlText w:val="%7"/>
      <w:lvlJc w:val="left"/>
      <w:pPr>
        <w:ind w:left="424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D6E9A0">
      <w:start w:val="1"/>
      <w:numFmt w:val="lowerLetter"/>
      <w:lvlText w:val="%8"/>
      <w:lvlJc w:val="left"/>
      <w:pPr>
        <w:ind w:left="496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A5B1A">
      <w:start w:val="1"/>
      <w:numFmt w:val="lowerRoman"/>
      <w:lvlText w:val="%9"/>
      <w:lvlJc w:val="left"/>
      <w:pPr>
        <w:ind w:left="568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C16F2"/>
    <w:multiLevelType w:val="multilevel"/>
    <w:tmpl w:val="FB34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10684"/>
    <w:multiLevelType w:val="hybridMultilevel"/>
    <w:tmpl w:val="4DBC96DE"/>
    <w:lvl w:ilvl="0" w:tplc="4F60ACD8">
      <w:start w:val="1"/>
      <w:numFmt w:val="bullet"/>
      <w:lvlText w:val="•"/>
      <w:lvlJc w:val="left"/>
      <w:pPr>
        <w:ind w:left="1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220FCC">
      <w:start w:val="1"/>
      <w:numFmt w:val="decimal"/>
      <w:lvlText w:val="%2."/>
      <w:lvlJc w:val="left"/>
      <w:pPr>
        <w:ind w:left="63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2E9148">
      <w:start w:val="1"/>
      <w:numFmt w:val="lowerRoman"/>
      <w:lvlText w:val="%3"/>
      <w:lvlJc w:val="left"/>
      <w:pPr>
        <w:ind w:left="136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9A5A28">
      <w:start w:val="1"/>
      <w:numFmt w:val="decimal"/>
      <w:lvlText w:val="%4"/>
      <w:lvlJc w:val="left"/>
      <w:pPr>
        <w:ind w:left="208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58CD4C">
      <w:start w:val="1"/>
      <w:numFmt w:val="lowerLetter"/>
      <w:lvlText w:val="%5"/>
      <w:lvlJc w:val="left"/>
      <w:pPr>
        <w:ind w:left="280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42A">
      <w:start w:val="1"/>
      <w:numFmt w:val="lowerRoman"/>
      <w:lvlText w:val="%6"/>
      <w:lvlJc w:val="left"/>
      <w:pPr>
        <w:ind w:left="352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90BC78">
      <w:start w:val="1"/>
      <w:numFmt w:val="decimal"/>
      <w:lvlText w:val="%7"/>
      <w:lvlJc w:val="left"/>
      <w:pPr>
        <w:ind w:left="424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4AE5DE">
      <w:start w:val="1"/>
      <w:numFmt w:val="lowerLetter"/>
      <w:lvlText w:val="%8"/>
      <w:lvlJc w:val="left"/>
      <w:pPr>
        <w:ind w:left="496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92A0FC">
      <w:start w:val="1"/>
      <w:numFmt w:val="lowerRoman"/>
      <w:lvlText w:val="%9"/>
      <w:lvlJc w:val="left"/>
      <w:pPr>
        <w:ind w:left="568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350775"/>
    <w:multiLevelType w:val="hybridMultilevel"/>
    <w:tmpl w:val="AD52BA02"/>
    <w:lvl w:ilvl="0" w:tplc="040A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" w15:restartNumberingAfterBreak="0">
    <w:nsid w:val="224F560B"/>
    <w:multiLevelType w:val="hybridMultilevel"/>
    <w:tmpl w:val="1472CFA8"/>
    <w:lvl w:ilvl="0" w:tplc="A810E43A">
      <w:start w:val="1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E109A"/>
    <w:multiLevelType w:val="hybridMultilevel"/>
    <w:tmpl w:val="4176C2DC"/>
    <w:lvl w:ilvl="0" w:tplc="E9F2A66E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8D451B"/>
    <w:multiLevelType w:val="hybridMultilevel"/>
    <w:tmpl w:val="D35E45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1033B"/>
    <w:multiLevelType w:val="hybridMultilevel"/>
    <w:tmpl w:val="5BDED16C"/>
    <w:lvl w:ilvl="0" w:tplc="DA209DEC">
      <w:start w:val="1"/>
      <w:numFmt w:val="decimal"/>
      <w:lvlText w:val="%1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20BB6"/>
    <w:multiLevelType w:val="hybridMultilevel"/>
    <w:tmpl w:val="421EE28E"/>
    <w:lvl w:ilvl="0" w:tplc="FFFFFFFF">
      <w:start w:val="1"/>
      <w:numFmt w:val="bullet"/>
      <w:lvlText w:val="•"/>
      <w:lvlJc w:val="left"/>
      <w:pPr>
        <w:ind w:left="1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A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136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8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0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2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4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6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8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EC4C14"/>
    <w:multiLevelType w:val="hybridMultilevel"/>
    <w:tmpl w:val="FC6A2156"/>
    <w:lvl w:ilvl="0" w:tplc="887441D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056D2"/>
    <w:multiLevelType w:val="hybridMultilevel"/>
    <w:tmpl w:val="3EB6210A"/>
    <w:lvl w:ilvl="0" w:tplc="E9F2A66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E1B48"/>
    <w:multiLevelType w:val="hybridMultilevel"/>
    <w:tmpl w:val="97B44C04"/>
    <w:lvl w:ilvl="0" w:tplc="73981FF0">
      <w:start w:val="1"/>
      <w:numFmt w:val="bullet"/>
      <w:lvlText w:val="-"/>
      <w:lvlJc w:val="left"/>
      <w:pPr>
        <w:ind w:left="506" w:hanging="360"/>
      </w:pPr>
      <w:rPr>
        <w:rFonts w:ascii="Calibri Light" w:eastAsia="Arial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2" w15:restartNumberingAfterBreak="0">
    <w:nsid w:val="539126C7"/>
    <w:multiLevelType w:val="hybridMultilevel"/>
    <w:tmpl w:val="B394D6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20C29"/>
    <w:multiLevelType w:val="hybridMultilevel"/>
    <w:tmpl w:val="700E5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C11AF"/>
    <w:multiLevelType w:val="hybridMultilevel"/>
    <w:tmpl w:val="15A0D8F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B7784E"/>
    <w:multiLevelType w:val="hybridMultilevel"/>
    <w:tmpl w:val="7C36B11A"/>
    <w:lvl w:ilvl="0" w:tplc="DA209DEC">
      <w:start w:val="1"/>
      <w:numFmt w:val="decimal"/>
      <w:lvlText w:val="%1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EC02C2">
      <w:start w:val="2"/>
      <w:numFmt w:val="decimal"/>
      <w:lvlText w:val="%2."/>
      <w:lvlJc w:val="left"/>
      <w:pPr>
        <w:ind w:left="7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1C37A4">
      <w:start w:val="1"/>
      <w:numFmt w:val="lowerRoman"/>
      <w:lvlText w:val="%3"/>
      <w:lvlJc w:val="left"/>
      <w:pPr>
        <w:ind w:left="14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C6BF10">
      <w:start w:val="1"/>
      <w:numFmt w:val="decimal"/>
      <w:lvlText w:val="%4"/>
      <w:lvlJc w:val="left"/>
      <w:pPr>
        <w:ind w:left="21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DADDBA">
      <w:start w:val="1"/>
      <w:numFmt w:val="lowerLetter"/>
      <w:lvlText w:val="%5"/>
      <w:lvlJc w:val="left"/>
      <w:pPr>
        <w:ind w:left="28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E2FFE0">
      <w:start w:val="1"/>
      <w:numFmt w:val="lowerRoman"/>
      <w:lvlText w:val="%6"/>
      <w:lvlJc w:val="left"/>
      <w:pPr>
        <w:ind w:left="36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7A1EBC">
      <w:start w:val="1"/>
      <w:numFmt w:val="decimal"/>
      <w:lvlText w:val="%7"/>
      <w:lvlJc w:val="left"/>
      <w:pPr>
        <w:ind w:left="43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B0DC70">
      <w:start w:val="1"/>
      <w:numFmt w:val="lowerLetter"/>
      <w:lvlText w:val="%8"/>
      <w:lvlJc w:val="left"/>
      <w:pPr>
        <w:ind w:left="50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902816">
      <w:start w:val="1"/>
      <w:numFmt w:val="lowerRoman"/>
      <w:lvlText w:val="%9"/>
      <w:lvlJc w:val="left"/>
      <w:pPr>
        <w:ind w:left="57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5916DD"/>
    <w:multiLevelType w:val="hybridMultilevel"/>
    <w:tmpl w:val="B02285F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A3B6D"/>
    <w:multiLevelType w:val="hybridMultilevel"/>
    <w:tmpl w:val="7D8000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7420"/>
    <w:multiLevelType w:val="multilevel"/>
    <w:tmpl w:val="7BF0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6B6659"/>
    <w:multiLevelType w:val="hybridMultilevel"/>
    <w:tmpl w:val="9E581466"/>
    <w:lvl w:ilvl="0" w:tplc="13EA43A6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1" w:hanging="360"/>
      </w:pPr>
    </w:lvl>
    <w:lvl w:ilvl="2" w:tplc="040A001B" w:tentative="1">
      <w:start w:val="1"/>
      <w:numFmt w:val="lowerRoman"/>
      <w:lvlText w:val="%3."/>
      <w:lvlJc w:val="right"/>
      <w:pPr>
        <w:ind w:left="2161" w:hanging="180"/>
      </w:pPr>
    </w:lvl>
    <w:lvl w:ilvl="3" w:tplc="040A000F" w:tentative="1">
      <w:start w:val="1"/>
      <w:numFmt w:val="decimal"/>
      <w:lvlText w:val="%4."/>
      <w:lvlJc w:val="left"/>
      <w:pPr>
        <w:ind w:left="2881" w:hanging="360"/>
      </w:pPr>
    </w:lvl>
    <w:lvl w:ilvl="4" w:tplc="040A0019" w:tentative="1">
      <w:start w:val="1"/>
      <w:numFmt w:val="lowerLetter"/>
      <w:lvlText w:val="%5."/>
      <w:lvlJc w:val="left"/>
      <w:pPr>
        <w:ind w:left="3601" w:hanging="360"/>
      </w:pPr>
    </w:lvl>
    <w:lvl w:ilvl="5" w:tplc="040A001B" w:tentative="1">
      <w:start w:val="1"/>
      <w:numFmt w:val="lowerRoman"/>
      <w:lvlText w:val="%6."/>
      <w:lvlJc w:val="right"/>
      <w:pPr>
        <w:ind w:left="4321" w:hanging="180"/>
      </w:pPr>
    </w:lvl>
    <w:lvl w:ilvl="6" w:tplc="040A000F" w:tentative="1">
      <w:start w:val="1"/>
      <w:numFmt w:val="decimal"/>
      <w:lvlText w:val="%7."/>
      <w:lvlJc w:val="left"/>
      <w:pPr>
        <w:ind w:left="5041" w:hanging="360"/>
      </w:pPr>
    </w:lvl>
    <w:lvl w:ilvl="7" w:tplc="040A0019" w:tentative="1">
      <w:start w:val="1"/>
      <w:numFmt w:val="lowerLetter"/>
      <w:lvlText w:val="%8."/>
      <w:lvlJc w:val="left"/>
      <w:pPr>
        <w:ind w:left="5761" w:hanging="360"/>
      </w:pPr>
    </w:lvl>
    <w:lvl w:ilvl="8" w:tplc="04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7F9971CF"/>
    <w:multiLevelType w:val="hybridMultilevel"/>
    <w:tmpl w:val="9F10B09A"/>
    <w:lvl w:ilvl="0" w:tplc="A88E01F4">
      <w:start w:val="1"/>
      <w:numFmt w:val="decimal"/>
      <w:lvlText w:val="%1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687D6E">
      <w:start w:val="3"/>
      <w:numFmt w:val="decimal"/>
      <w:lvlText w:val="%2."/>
      <w:lvlJc w:val="left"/>
      <w:pPr>
        <w:ind w:left="7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349B10">
      <w:start w:val="1"/>
      <w:numFmt w:val="lowerRoman"/>
      <w:lvlText w:val="%3"/>
      <w:lvlJc w:val="left"/>
      <w:pPr>
        <w:ind w:left="14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7AABD8">
      <w:start w:val="1"/>
      <w:numFmt w:val="decimal"/>
      <w:lvlText w:val="%4"/>
      <w:lvlJc w:val="left"/>
      <w:pPr>
        <w:ind w:left="21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3267B8">
      <w:start w:val="1"/>
      <w:numFmt w:val="lowerLetter"/>
      <w:lvlText w:val="%5"/>
      <w:lvlJc w:val="left"/>
      <w:pPr>
        <w:ind w:left="28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7E78CA">
      <w:start w:val="1"/>
      <w:numFmt w:val="lowerRoman"/>
      <w:lvlText w:val="%6"/>
      <w:lvlJc w:val="left"/>
      <w:pPr>
        <w:ind w:left="36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D60B92">
      <w:start w:val="1"/>
      <w:numFmt w:val="decimal"/>
      <w:lvlText w:val="%7"/>
      <w:lvlJc w:val="left"/>
      <w:pPr>
        <w:ind w:left="43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363600">
      <w:start w:val="1"/>
      <w:numFmt w:val="lowerLetter"/>
      <w:lvlText w:val="%8"/>
      <w:lvlJc w:val="left"/>
      <w:pPr>
        <w:ind w:left="50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7E1DAA">
      <w:start w:val="1"/>
      <w:numFmt w:val="lowerRoman"/>
      <w:lvlText w:val="%9"/>
      <w:lvlJc w:val="left"/>
      <w:pPr>
        <w:ind w:left="57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4"/>
  </w:num>
  <w:num w:numId="5">
    <w:abstractNumId w:val="17"/>
  </w:num>
  <w:num w:numId="6">
    <w:abstractNumId w:val="18"/>
  </w:num>
  <w:num w:numId="7">
    <w:abstractNumId w:val="1"/>
  </w:num>
  <w:num w:numId="8">
    <w:abstractNumId w:val="0"/>
  </w:num>
  <w:num w:numId="9">
    <w:abstractNumId w:val="20"/>
  </w:num>
  <w:num w:numId="10">
    <w:abstractNumId w:val="2"/>
  </w:num>
  <w:num w:numId="11">
    <w:abstractNumId w:val="15"/>
  </w:num>
  <w:num w:numId="12">
    <w:abstractNumId w:val="6"/>
  </w:num>
  <w:num w:numId="13">
    <w:abstractNumId w:val="10"/>
  </w:num>
  <w:num w:numId="14">
    <w:abstractNumId w:val="5"/>
  </w:num>
  <w:num w:numId="15">
    <w:abstractNumId w:val="16"/>
  </w:num>
  <w:num w:numId="16">
    <w:abstractNumId w:val="13"/>
  </w:num>
  <w:num w:numId="17">
    <w:abstractNumId w:val="14"/>
  </w:num>
  <w:num w:numId="18">
    <w:abstractNumId w:val="8"/>
  </w:num>
  <w:num w:numId="19">
    <w:abstractNumId w:val="12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AC"/>
    <w:rsid w:val="00000BDC"/>
    <w:rsid w:val="00010BFB"/>
    <w:rsid w:val="000212B9"/>
    <w:rsid w:val="00023048"/>
    <w:rsid w:val="00117B11"/>
    <w:rsid w:val="00176925"/>
    <w:rsid w:val="001D05FE"/>
    <w:rsid w:val="001D769E"/>
    <w:rsid w:val="0020318C"/>
    <w:rsid w:val="00245C61"/>
    <w:rsid w:val="00260A58"/>
    <w:rsid w:val="002A5157"/>
    <w:rsid w:val="002B07C6"/>
    <w:rsid w:val="002B778E"/>
    <w:rsid w:val="002C1BD6"/>
    <w:rsid w:val="002F6766"/>
    <w:rsid w:val="00340B82"/>
    <w:rsid w:val="00392D85"/>
    <w:rsid w:val="003B319B"/>
    <w:rsid w:val="00402BF6"/>
    <w:rsid w:val="00436BFC"/>
    <w:rsid w:val="00445723"/>
    <w:rsid w:val="00475865"/>
    <w:rsid w:val="004C5FF0"/>
    <w:rsid w:val="00537EBC"/>
    <w:rsid w:val="00555C5B"/>
    <w:rsid w:val="0057678B"/>
    <w:rsid w:val="005858B8"/>
    <w:rsid w:val="005A7315"/>
    <w:rsid w:val="005B07DA"/>
    <w:rsid w:val="005C23C6"/>
    <w:rsid w:val="006016E9"/>
    <w:rsid w:val="00624BBB"/>
    <w:rsid w:val="00640465"/>
    <w:rsid w:val="006C486B"/>
    <w:rsid w:val="006D2F18"/>
    <w:rsid w:val="006D460D"/>
    <w:rsid w:val="00773F2D"/>
    <w:rsid w:val="007B63D1"/>
    <w:rsid w:val="00833223"/>
    <w:rsid w:val="00853B55"/>
    <w:rsid w:val="00873D7B"/>
    <w:rsid w:val="008C7F88"/>
    <w:rsid w:val="00937D3B"/>
    <w:rsid w:val="00942C9F"/>
    <w:rsid w:val="0098187E"/>
    <w:rsid w:val="009D62A4"/>
    <w:rsid w:val="00A1091B"/>
    <w:rsid w:val="00A27166"/>
    <w:rsid w:val="00A447ED"/>
    <w:rsid w:val="00A47026"/>
    <w:rsid w:val="00A65512"/>
    <w:rsid w:val="00A97E67"/>
    <w:rsid w:val="00B50BC2"/>
    <w:rsid w:val="00BB090B"/>
    <w:rsid w:val="00BC5426"/>
    <w:rsid w:val="00BF76F1"/>
    <w:rsid w:val="00C432DC"/>
    <w:rsid w:val="00C51196"/>
    <w:rsid w:val="00C80150"/>
    <w:rsid w:val="00C86F9E"/>
    <w:rsid w:val="00C94E06"/>
    <w:rsid w:val="00CE3202"/>
    <w:rsid w:val="00CF5713"/>
    <w:rsid w:val="00D32918"/>
    <w:rsid w:val="00D444AC"/>
    <w:rsid w:val="00D555B5"/>
    <w:rsid w:val="00D64BEE"/>
    <w:rsid w:val="00D97908"/>
    <w:rsid w:val="00E250C5"/>
    <w:rsid w:val="00E32626"/>
    <w:rsid w:val="00E35D06"/>
    <w:rsid w:val="00E60BEF"/>
    <w:rsid w:val="00E665F2"/>
    <w:rsid w:val="00EA1CC9"/>
    <w:rsid w:val="00F1127A"/>
    <w:rsid w:val="00F470D5"/>
    <w:rsid w:val="00F76679"/>
    <w:rsid w:val="00FD6478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3C474"/>
  <w15:chartTrackingRefBased/>
  <w15:docId w15:val="{D16251B3-FDBD-6342-9BAF-0D84D246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BFB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5512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ar"/>
    <w:uiPriority w:val="9"/>
    <w:unhideWhenUsed/>
    <w:qFormat/>
    <w:rsid w:val="00D555B5"/>
    <w:pPr>
      <w:widowControl w:val="0"/>
      <w:autoSpaceDE w:val="0"/>
      <w:autoSpaceDN w:val="0"/>
      <w:ind w:left="746"/>
      <w:outlineLvl w:val="2"/>
    </w:pPr>
    <w:rPr>
      <w:rFonts w:ascii="Arial" w:eastAsia="Arial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0B82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D555B5"/>
    <w:rPr>
      <w:rFonts w:ascii="Arial" w:eastAsia="Arial" w:hAnsi="Arial" w:cs="Arial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2B07C6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EA1CC9"/>
    <w:pPr>
      <w:widowControl w:val="0"/>
      <w:tabs>
        <w:tab w:val="center" w:pos="4419"/>
        <w:tab w:val="right" w:pos="88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A1CC9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A1CC9"/>
    <w:pPr>
      <w:widowControl w:val="0"/>
      <w:tabs>
        <w:tab w:val="center" w:pos="4419"/>
        <w:tab w:val="right" w:pos="88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A1CC9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E60BEF"/>
  </w:style>
  <w:style w:type="character" w:styleId="Textoennegrita">
    <w:name w:val="Strong"/>
    <w:basedOn w:val="Fuentedeprrafopredeter"/>
    <w:uiPriority w:val="22"/>
    <w:qFormat/>
    <w:rsid w:val="002F6766"/>
    <w:rPr>
      <w:b/>
      <w:bCs/>
    </w:rPr>
  </w:style>
  <w:style w:type="character" w:styleId="nfasis">
    <w:name w:val="Emphasis"/>
    <w:basedOn w:val="Fuentedeprrafopredeter"/>
    <w:uiPriority w:val="20"/>
    <w:qFormat/>
    <w:rsid w:val="002F6766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A65512"/>
    <w:pPr>
      <w:widowControl w:val="0"/>
      <w:autoSpaceDE w:val="0"/>
      <w:autoSpaceDN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6551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A6551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65512"/>
    <w:pPr>
      <w:widowControl w:val="0"/>
      <w:numPr>
        <w:ilvl w:val="1"/>
      </w:numPr>
      <w:autoSpaceDE w:val="0"/>
      <w:autoSpaceDN w:val="0"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A65512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176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447E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4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umbamail.com/url/ver/702517511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lucesdelaconcepcion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umbamail.com/url/ver/702517512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97349C-27C5-4936-AA14-2BFB7B6E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1053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diaz</dc:creator>
  <cp:keywords/>
  <dc:description/>
  <cp:lastModifiedBy>Jiménez Sánchez, Francisco</cp:lastModifiedBy>
  <cp:revision>6</cp:revision>
  <cp:lastPrinted>2024-09-18T16:53:00Z</cp:lastPrinted>
  <dcterms:created xsi:type="dcterms:W3CDTF">2025-11-07T12:12:00Z</dcterms:created>
  <dcterms:modified xsi:type="dcterms:W3CDTF">2025-11-07T12:29:00Z</dcterms:modified>
</cp:coreProperties>
</file>